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 xml:space="preserve">1  </w:t>
      </w: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  <w:lang w:eastAsia="zh-CN"/>
        </w:rPr>
        <w:t>华文学院</w:t>
      </w:r>
      <w:r>
        <w:rPr>
          <w:rFonts w:hint="eastAsia"/>
          <w:b/>
          <w:sz w:val="30"/>
          <w:szCs w:val="30"/>
        </w:rPr>
        <w:t>招收201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/>
          <w:b/>
          <w:sz w:val="30"/>
          <w:szCs w:val="30"/>
        </w:rPr>
        <w:t xml:space="preserve">年春季来华留学及港澳台侨考生攻读兼读制硕士研究生复试方案 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</w:rPr>
        <w:t xml:space="preserve">                              </w:t>
      </w:r>
    </w:p>
    <w:tbl>
      <w:tblPr>
        <w:tblStyle w:val="3"/>
        <w:tblW w:w="15880" w:type="dxa"/>
        <w:jc w:val="center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486"/>
        <w:gridCol w:w="2385"/>
        <w:gridCol w:w="2520"/>
        <w:gridCol w:w="2288"/>
        <w:gridCol w:w="2352"/>
        <w:gridCol w:w="3"/>
        <w:gridCol w:w="2349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1494" w:type="dxa"/>
            <w:vMerge w:val="restart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4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报到时间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、地点</w:t>
            </w:r>
          </w:p>
        </w:tc>
        <w:tc>
          <w:tcPr>
            <w:tcW w:w="9548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复</w:t>
            </w:r>
            <w:r>
              <w:rPr>
                <w:rFonts w:hint="eastAsia"/>
                <w:b/>
                <w:sz w:val="28"/>
                <w:szCs w:val="28"/>
              </w:rPr>
              <w:t>试具体安排</w:t>
            </w:r>
          </w:p>
        </w:tc>
        <w:tc>
          <w:tcPr>
            <w:tcW w:w="2352" w:type="dxa"/>
            <w:gridSpan w:val="2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630" w:hRule="atLeast"/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面试</w:t>
            </w:r>
          </w:p>
        </w:tc>
        <w:tc>
          <w:tcPr>
            <w:tcW w:w="4640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笔试（加试）</w:t>
            </w:r>
          </w:p>
        </w:tc>
        <w:tc>
          <w:tcPr>
            <w:tcW w:w="2352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630" w:hRule="atLeast"/>
          <w:jc w:val="center"/>
        </w:trPr>
        <w:tc>
          <w:tcPr>
            <w:tcW w:w="1494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86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85" w:type="dxa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地点</w:t>
            </w:r>
          </w:p>
        </w:tc>
        <w:tc>
          <w:tcPr>
            <w:tcW w:w="2288" w:type="dxa"/>
            <w:vAlign w:val="top"/>
          </w:tcPr>
          <w:p>
            <w:pPr>
              <w:jc w:val="center"/>
              <w:rPr>
                <w:rFonts w:hint="eastAsia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352" w:type="dxa"/>
            <w:vAlign w:val="top"/>
          </w:tcPr>
          <w:p>
            <w:pPr>
              <w:jc w:val="center"/>
              <w:rPr>
                <w:rFonts w:hint="eastAsia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地点</w:t>
            </w:r>
          </w:p>
        </w:tc>
        <w:tc>
          <w:tcPr>
            <w:tcW w:w="2352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980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汉语国际教育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2017年10月18日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（星期三）上午8:00-8:30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新加坡东南亚教育部组织区域语言中心（新加坡橙园路30号）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10月18日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上午8:30-12:30</w:t>
            </w: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暨南大学华文学院办公楼4楼411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10月21日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（周六）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下午及晚上</w:t>
            </w:r>
          </w:p>
          <w:p>
            <w:pPr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新加坡东南亚教育部组织区域语言中心（新加坡橙园路30号）</w:t>
            </w:r>
          </w:p>
          <w:p>
            <w:pPr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叶老师，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020-8720-6352</w:t>
            </w:r>
          </w:p>
        </w:tc>
      </w:tr>
    </w:tbl>
    <w:p>
      <w:pPr>
        <w:rPr>
          <w:vertAlign w:val="baseline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D4EAB"/>
    <w:rsid w:val="0C3478C7"/>
    <w:rsid w:val="11CD4EAB"/>
    <w:rsid w:val="13316EFD"/>
    <w:rsid w:val="52A41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2017-04-19T02:57:00Z</dcterms:created>
  <dc:creator>1</dc:creator>
  <cp:lastModifiedBy>1</cp:lastModifiedBy>
  <dcterms:modified xsi:type="dcterms:W3CDTF">2017-10-17T01:20:01Z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